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56"/>
        <w:gridCol w:w="5398"/>
        <w:gridCol w:w="1940"/>
        <w:gridCol w:w="125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003932FE">
              <w:rPr>
                <w:rFonts w:ascii="Times New Roman" w:hAnsi="Times New Roman"/>
                <w:b/>
                <w:bCs/>
                <w:color w:val="000000" w:themeColor="text1"/>
                <w:spacing w:val="-10"/>
                <w:sz w:val="24"/>
                <w:szCs w:val="24"/>
              </w:rPr>
              <w:t>ОДБ</w:t>
            </w:r>
            <w:r w:rsidRPr="00186DD9">
              <w:rPr>
                <w:rFonts w:ascii="Times New Roman" w:hAnsi="Times New Roman"/>
                <w:b/>
                <w:bCs/>
                <w:color w:val="000000" w:themeColor="text1"/>
                <w:spacing w:val="-10"/>
                <w:sz w:val="24"/>
                <w:szCs w:val="24"/>
              </w:rPr>
              <w:t>.10. ОБ</w:t>
            </w:r>
            <w:r w:rsidR="00C47C19">
              <w:rPr>
                <w:rFonts w:ascii="Times New Roman" w:hAnsi="Times New Roman"/>
                <w:b/>
                <w:bCs/>
                <w:color w:val="000000" w:themeColor="text1"/>
                <w:spacing w:val="-10"/>
                <w:sz w:val="24"/>
                <w:szCs w:val="24"/>
              </w:rPr>
              <w:t>ЗР</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0D345F"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0D345F"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3932FE"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w:t>
      </w:r>
      <w:r w:rsidR="003932FE">
        <w:rPr>
          <w:rFonts w:ascii="Times New Roman" w:hAnsi="Times New Roman" w:cs="Times New Roman"/>
          <w:b/>
          <w:color w:val="000000" w:themeColor="text1"/>
          <w:sz w:val="28"/>
          <w:szCs w:val="28"/>
          <w:lang w:bidi="ru-RU"/>
        </w:rPr>
        <w:t>бщеобразовательной дисциплины</w:t>
      </w:r>
    </w:p>
    <w:p w:rsidR="00186DD9" w:rsidRPr="00186DD9" w:rsidRDefault="003932FE"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bidi="ru-RU"/>
        </w:rPr>
        <w:t>ОДБ</w:t>
      </w:r>
      <w:r w:rsidR="00186DD9" w:rsidRPr="00186DD9">
        <w:rPr>
          <w:rFonts w:ascii="Times New Roman" w:hAnsi="Times New Roman" w:cs="Times New Roman"/>
          <w:b/>
          <w:color w:val="000000" w:themeColor="text1"/>
          <w:sz w:val="28"/>
          <w:szCs w:val="28"/>
          <w:lang w:bidi="ru-RU"/>
        </w:rPr>
        <w:t xml:space="preserve">.10. «Основы безопасности </w:t>
      </w:r>
      <w:r w:rsidR="00C47C19">
        <w:rPr>
          <w:rFonts w:ascii="Times New Roman" w:hAnsi="Times New Roman" w:cs="Times New Roman"/>
          <w:b/>
          <w:color w:val="000000" w:themeColor="text1"/>
          <w:sz w:val="28"/>
          <w:szCs w:val="28"/>
          <w:lang w:bidi="ru-RU"/>
        </w:rPr>
        <w:t>и защиты Родины</w:t>
      </w:r>
      <w:r w:rsidR="00186DD9" w:rsidRPr="00186DD9">
        <w:rPr>
          <w:rFonts w:ascii="Times New Roman" w:hAnsi="Times New Roman" w:cs="Times New Roman"/>
          <w:b/>
          <w:color w:val="000000" w:themeColor="text1"/>
          <w:sz w:val="28"/>
          <w:szCs w:val="28"/>
          <w:lang w:bidi="ru-RU"/>
        </w:rPr>
        <w:t>»</w:t>
      </w:r>
      <w:r w:rsidR="00186DD9" w:rsidRPr="00186DD9">
        <w:rPr>
          <w:rFonts w:ascii="Times New Roman" w:hAnsi="Times New Roman" w:cs="Times New Roman"/>
          <w:b/>
          <w:color w:val="000000" w:themeColor="text1"/>
          <w:sz w:val="28"/>
          <w:szCs w:val="28"/>
          <w:lang w:bidi="ru-RU"/>
        </w:rPr>
        <w:br/>
      </w:r>
    </w:p>
    <w:p w:rsidR="00186DD9" w:rsidRPr="00186DD9" w:rsidRDefault="00D7655E"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38.0</w:t>
      </w:r>
      <w:r w:rsidR="00CB6BD9">
        <w:rPr>
          <w:rFonts w:ascii="Times New Roman" w:hAnsi="Times New Roman"/>
          <w:b/>
          <w:color w:val="000000" w:themeColor="text1"/>
          <w:sz w:val="28"/>
          <w:szCs w:val="28"/>
          <w:u w:val="single"/>
        </w:rPr>
        <w:t>1</w:t>
      </w:r>
      <w:r>
        <w:rPr>
          <w:rFonts w:ascii="Times New Roman" w:hAnsi="Times New Roman"/>
          <w:b/>
          <w:color w:val="000000" w:themeColor="text1"/>
          <w:sz w:val="28"/>
          <w:szCs w:val="28"/>
          <w:u w:val="single"/>
        </w:rPr>
        <w:t>.0</w:t>
      </w:r>
      <w:r w:rsidR="00CB6BD9">
        <w:rPr>
          <w:rFonts w:ascii="Times New Roman" w:hAnsi="Times New Roman"/>
          <w:b/>
          <w:color w:val="000000" w:themeColor="text1"/>
          <w:sz w:val="28"/>
          <w:szCs w:val="28"/>
          <w:u w:val="single"/>
        </w:rPr>
        <w:t>2</w:t>
      </w:r>
      <w:r w:rsidR="00186DD9" w:rsidRPr="00186DD9">
        <w:rPr>
          <w:rFonts w:ascii="Times New Roman" w:hAnsi="Times New Roman"/>
          <w:b/>
          <w:color w:val="000000" w:themeColor="text1"/>
          <w:sz w:val="28"/>
          <w:szCs w:val="28"/>
          <w:u w:val="single"/>
        </w:rPr>
        <w:t xml:space="preserve"> </w:t>
      </w:r>
      <w:r w:rsidR="00CB6BD9">
        <w:rPr>
          <w:rFonts w:ascii="Times New Roman" w:hAnsi="Times New Roman"/>
          <w:b/>
          <w:color w:val="000000" w:themeColor="text1"/>
          <w:sz w:val="28"/>
          <w:szCs w:val="28"/>
          <w:u w:val="single"/>
        </w:rPr>
        <w:t>Продавец, конт</w:t>
      </w:r>
      <w:r w:rsidR="003B0879">
        <w:rPr>
          <w:rFonts w:ascii="Times New Roman" w:hAnsi="Times New Roman"/>
          <w:b/>
          <w:color w:val="000000" w:themeColor="text1"/>
          <w:sz w:val="28"/>
          <w:szCs w:val="28"/>
          <w:u w:val="single"/>
        </w:rPr>
        <w:t>р</w:t>
      </w:r>
      <w:r w:rsidR="00CB6BD9">
        <w:rPr>
          <w:rFonts w:ascii="Times New Roman" w:hAnsi="Times New Roman"/>
          <w:b/>
          <w:color w:val="000000" w:themeColor="text1"/>
          <w:sz w:val="28"/>
          <w:szCs w:val="28"/>
          <w:u w:val="single"/>
        </w:rPr>
        <w:t>олер-кассир</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3932FE" w:rsidRDefault="00047A9B" w:rsidP="0051714C">
      <w:pPr>
        <w:spacing w:after="0"/>
        <w:ind w:firstLine="720"/>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t xml:space="preserve">Рабочая программа общеобразовательной дисциплины </w:t>
      </w:r>
      <w:r w:rsidR="003932FE">
        <w:rPr>
          <w:rFonts w:ascii="Times New Roman" w:hAnsi="Times New Roman"/>
          <w:b/>
          <w:color w:val="000000" w:themeColor="text1"/>
          <w:sz w:val="28"/>
          <w:szCs w:val="24"/>
          <w:lang w:bidi="ru-RU"/>
        </w:rPr>
        <w:t>ОДБ</w:t>
      </w:r>
      <w:r w:rsidRPr="00047A9B">
        <w:rPr>
          <w:rFonts w:ascii="Times New Roman" w:hAnsi="Times New Roman"/>
          <w:b/>
          <w:color w:val="000000" w:themeColor="text1"/>
          <w:sz w:val="28"/>
          <w:szCs w:val="24"/>
          <w:lang w:bidi="ru-RU"/>
        </w:rPr>
        <w:t xml:space="preserve">.10.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003932FE">
        <w:rPr>
          <w:rFonts w:ascii="Times New Roman" w:hAnsi="Times New Roman"/>
          <w:color w:val="000000" w:themeColor="text1"/>
          <w:sz w:val="28"/>
          <w:szCs w:val="24"/>
          <w:lang w:bidi="ru-RU"/>
        </w:rPr>
        <w:t xml:space="preserve"> по профессии</w:t>
      </w:r>
      <w:r w:rsidRPr="00047A9B">
        <w:rPr>
          <w:rFonts w:ascii="Times New Roman" w:hAnsi="Times New Roman"/>
          <w:color w:val="000000" w:themeColor="text1"/>
          <w:sz w:val="28"/>
          <w:szCs w:val="24"/>
          <w:lang w:bidi="ru-RU"/>
        </w:rPr>
        <w:t xml:space="preserve"> </w:t>
      </w:r>
      <w:r w:rsidR="00FE1718">
        <w:rPr>
          <w:rFonts w:ascii="Times New Roman" w:hAnsi="Times New Roman"/>
          <w:color w:val="000000" w:themeColor="text1"/>
          <w:sz w:val="28"/>
          <w:szCs w:val="28"/>
        </w:rPr>
        <w:t>38.0</w:t>
      </w:r>
      <w:r w:rsidR="00CB6BD9">
        <w:rPr>
          <w:rFonts w:ascii="Times New Roman" w:hAnsi="Times New Roman"/>
          <w:color w:val="000000" w:themeColor="text1"/>
          <w:sz w:val="28"/>
          <w:szCs w:val="28"/>
        </w:rPr>
        <w:t>1</w:t>
      </w:r>
      <w:r w:rsidR="00FE1718">
        <w:rPr>
          <w:rFonts w:ascii="Times New Roman" w:hAnsi="Times New Roman"/>
          <w:color w:val="000000" w:themeColor="text1"/>
          <w:sz w:val="28"/>
          <w:szCs w:val="28"/>
        </w:rPr>
        <w:t>.0</w:t>
      </w:r>
      <w:r w:rsidR="00CB6BD9">
        <w:rPr>
          <w:rFonts w:ascii="Times New Roman" w:hAnsi="Times New Roman"/>
          <w:color w:val="000000" w:themeColor="text1"/>
          <w:sz w:val="28"/>
          <w:szCs w:val="28"/>
        </w:rPr>
        <w:t>2</w:t>
      </w:r>
      <w:r w:rsidR="00C47C19" w:rsidRPr="00C47C19">
        <w:rPr>
          <w:rFonts w:ascii="Times New Roman" w:hAnsi="Times New Roman"/>
          <w:color w:val="000000" w:themeColor="text1"/>
          <w:sz w:val="28"/>
          <w:szCs w:val="28"/>
        </w:rPr>
        <w:t xml:space="preserve"> </w:t>
      </w:r>
      <w:r w:rsidR="00C47C19">
        <w:rPr>
          <w:rFonts w:ascii="Times New Roman" w:hAnsi="Times New Roman"/>
          <w:color w:val="000000" w:themeColor="text1"/>
          <w:sz w:val="28"/>
          <w:szCs w:val="28"/>
        </w:rPr>
        <w:t>«</w:t>
      </w:r>
      <w:r w:rsidR="00CB6BD9">
        <w:rPr>
          <w:rFonts w:ascii="Times New Roman" w:hAnsi="Times New Roman"/>
          <w:color w:val="000000" w:themeColor="text1"/>
          <w:sz w:val="28"/>
          <w:szCs w:val="28"/>
        </w:rPr>
        <w:t>Продавец, контролер-кассир</w:t>
      </w:r>
      <w:r w:rsidR="00C47C19">
        <w:rPr>
          <w:rFonts w:ascii="Times New Roman" w:hAnsi="Times New Roman"/>
          <w:color w:val="000000" w:themeColor="text1"/>
          <w:sz w:val="28"/>
          <w:szCs w:val="28"/>
        </w:rPr>
        <w:t xml:space="preserve">» </w:t>
      </w:r>
      <w:r w:rsidRPr="00047A9B">
        <w:rPr>
          <w:rFonts w:ascii="Times New Roman" w:hAnsi="Times New Roman"/>
          <w:color w:val="000000" w:themeColor="text1"/>
          <w:sz w:val="28"/>
          <w:szCs w:val="24"/>
          <w:lang w:bidi="ru-RU"/>
        </w:rPr>
        <w:t xml:space="preserve">составлена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p>
    <w:p w:rsidR="0051714C" w:rsidRPr="004D4147" w:rsidRDefault="0051714C" w:rsidP="0051714C">
      <w:pPr>
        <w:spacing w:after="0"/>
        <w:ind w:firstLine="720"/>
        <w:jc w:val="both"/>
        <w:rPr>
          <w:rFonts w:ascii="Times New Roman" w:hAnsi="Times New Roman"/>
          <w:sz w:val="28"/>
        </w:rPr>
      </w:pPr>
      <w:r w:rsidRPr="004D4147">
        <w:rPr>
          <w:rFonts w:ascii="Times New Roman" w:hAnsi="Times New Roman"/>
          <w:sz w:val="28"/>
        </w:rPr>
        <w:t>Муева Ангелина Викторовна, кандидат педагогических наук, доцент,</w:t>
      </w:r>
      <w:r w:rsidRPr="004D4147">
        <w:rPr>
          <w:rStyle w:val="16"/>
          <w:rFonts w:ascii="Times New Roman" w:eastAsia="Tahoma" w:hAnsi="Times New Roman"/>
          <w:sz w:val="28"/>
        </w:rPr>
        <w:t xml:space="preserve"> ФГБОУ ВО «Калмыцкий государственный унив</w:t>
      </w:r>
      <w:r w:rsidR="003932FE">
        <w:rPr>
          <w:rStyle w:val="16"/>
          <w:rFonts w:ascii="Times New Roman" w:eastAsia="Tahoma" w:hAnsi="Times New Roman"/>
          <w:sz w:val="28"/>
        </w:rPr>
        <w:t>ерситет им. Б. Б. Городовикова»</w:t>
      </w:r>
      <w:r w:rsidRPr="004D4147">
        <w:rPr>
          <w:rFonts w:ascii="Times New Roman" w:hAnsi="Times New Roman"/>
          <w:sz w:val="28"/>
        </w:rPr>
        <w:t xml:space="preserve">, </w:t>
      </w:r>
      <w:r w:rsidRPr="004D4147">
        <w:rPr>
          <w:rFonts w:ascii="Times New Roman" w:hAnsi="Times New Roman"/>
          <w:i/>
          <w:sz w:val="28"/>
        </w:rPr>
        <w:t>руководитель авторского коллектива</w:t>
      </w:r>
    </w:p>
    <w:p w:rsidR="0051714C" w:rsidRPr="004D4147" w:rsidRDefault="0051714C" w:rsidP="0051714C">
      <w:pPr>
        <w:spacing w:after="0"/>
        <w:ind w:firstLine="709"/>
        <w:jc w:val="both"/>
        <w:rPr>
          <w:rFonts w:ascii="Times New Roman" w:hAnsi="Times New Roman"/>
          <w:b/>
          <w:sz w:val="28"/>
        </w:rPr>
      </w:pPr>
    </w:p>
    <w:p w:rsidR="0051714C" w:rsidRPr="004D4147" w:rsidRDefault="0051714C" w:rsidP="0051714C">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  преподаватель высшей квалификационной категории</w:t>
      </w:r>
    </w:p>
    <w:p w:rsidR="0051714C" w:rsidRPr="004D4147" w:rsidRDefault="0051714C" w:rsidP="0051714C">
      <w:pPr>
        <w:spacing w:after="0"/>
        <w:ind w:firstLine="720"/>
        <w:jc w:val="both"/>
        <w:rPr>
          <w:rFonts w:ascii="Times New Roman" w:hAnsi="Times New Roman"/>
          <w:sz w:val="28"/>
        </w:rPr>
      </w:pPr>
    </w:p>
    <w:p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firstRow="1" w:lastRow="1" w:firstColumn="1" w:lastColumn="1" w:noHBand="0" w:noVBand="0"/>
      </w:tblPr>
      <w:tblGrid>
        <w:gridCol w:w="4456"/>
        <w:gridCol w:w="4899"/>
      </w:tblGrid>
      <w:tr w:rsidR="00047A9B" w:rsidRPr="00047A9B" w:rsidTr="00047A9B">
        <w:trPr>
          <w:trHeight w:val="2247"/>
        </w:trPr>
        <w:tc>
          <w:tcPr>
            <w:tcW w:w="4557" w:type="dxa"/>
          </w:tcPr>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rsidR="00047A9B" w:rsidRPr="00047A9B" w:rsidRDefault="000945F5" w:rsidP="00924207">
            <w:pPr>
              <w:spacing w:after="0" w:line="240" w:lineRule="auto"/>
              <w:rPr>
                <w:rFonts w:ascii="Times New Roman" w:hAnsi="Times New Roman"/>
                <w:color w:val="000000" w:themeColor="text1"/>
                <w:sz w:val="28"/>
                <w:szCs w:val="24"/>
              </w:rPr>
            </w:pPr>
            <w:r>
              <w:rPr>
                <w:rFonts w:ascii="Times New Roman" w:hAnsi="Times New Roman"/>
                <w:color w:val="000000" w:themeColor="text1"/>
                <w:sz w:val="28"/>
                <w:szCs w:val="24"/>
              </w:rPr>
              <w:t>43</w:t>
            </w:r>
            <w:r w:rsidR="00047A9B" w:rsidRPr="00047A9B">
              <w:rPr>
                <w:rFonts w:ascii="Times New Roman" w:hAnsi="Times New Roman"/>
                <w:color w:val="000000" w:themeColor="text1"/>
                <w:sz w:val="28"/>
                <w:szCs w:val="24"/>
              </w:rPr>
              <w:t>.00.00.</w:t>
            </w:r>
            <w:r>
              <w:rPr>
                <w:rFonts w:ascii="Times New Roman" w:hAnsi="Times New Roman"/>
                <w:color w:val="000000" w:themeColor="text1"/>
                <w:sz w:val="28"/>
                <w:szCs w:val="24"/>
              </w:rPr>
              <w:t>Туризм и сервис</w:t>
            </w:r>
            <w:r w:rsidR="00047A9B" w:rsidRPr="00047A9B">
              <w:rPr>
                <w:rFonts w:ascii="Times New Roman" w:hAnsi="Times New Roman"/>
                <w:color w:val="000000" w:themeColor="text1"/>
                <w:sz w:val="28"/>
                <w:szCs w:val="24"/>
              </w:rPr>
              <w:t xml:space="preserve">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_____________ </w:t>
            </w:r>
            <w:r w:rsidR="000945F5">
              <w:rPr>
                <w:rFonts w:ascii="Times New Roman" w:hAnsi="Times New Roman"/>
                <w:color w:val="000000" w:themeColor="text1"/>
                <w:sz w:val="28"/>
                <w:szCs w:val="24"/>
              </w:rPr>
              <w:t>Абрамова А.А.</w:t>
            </w:r>
          </w:p>
          <w:p w:rsidR="00047A9B" w:rsidRPr="00047A9B" w:rsidRDefault="00047A9B" w:rsidP="000945F5">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w:t>
            </w:r>
            <w:r w:rsidR="000945F5">
              <w:rPr>
                <w:rFonts w:ascii="Times New Roman" w:hAnsi="Times New Roman"/>
                <w:b/>
                <w:color w:val="000000" w:themeColor="text1"/>
                <w:sz w:val="28"/>
                <w:szCs w:val="24"/>
              </w:rPr>
              <w:t>28</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г.</w:t>
            </w:r>
          </w:p>
        </w:tc>
        <w:tc>
          <w:tcPr>
            <w:tcW w:w="5014" w:type="dxa"/>
          </w:tcPr>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Зам.директора по учебной работе</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w:t>
            </w:r>
            <w:r w:rsidR="000945F5">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 xml:space="preserve"> г.                                          </w:t>
            </w:r>
          </w:p>
          <w:p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rsidR="00047A9B" w:rsidRPr="00047A9B" w:rsidRDefault="00047A9B" w:rsidP="00047A9B">
      <w:pPr>
        <w:spacing w:line="360" w:lineRule="auto"/>
        <w:rPr>
          <w:color w:val="000000" w:themeColor="text1"/>
          <w:sz w:val="24"/>
        </w:rPr>
      </w:pPr>
    </w:p>
    <w:p w:rsidR="00FE1718" w:rsidRDefault="00047A9B" w:rsidP="00FE1718">
      <w:pPr>
        <w:spacing w:after="0" w:line="240" w:lineRule="auto"/>
        <w:jc w:val="both"/>
        <w:rPr>
          <w:rFonts w:ascii="Times New Roman" w:hAnsi="Times New Roman"/>
          <w:sz w:val="28"/>
          <w:szCs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FE1718" w:rsidRPr="00384124">
        <w:rPr>
          <w:rFonts w:ascii="Times New Roman" w:hAnsi="Times New Roman"/>
          <w:sz w:val="28"/>
          <w:szCs w:val="28"/>
        </w:rPr>
        <w:t>Территориальный управляющий АО «Тандер»</w:t>
      </w:r>
    </w:p>
    <w:p w:rsidR="00A1003D" w:rsidRPr="00A1003D" w:rsidRDefault="00FE1718" w:rsidP="00FE1718">
      <w:pPr>
        <w:shd w:val="clear" w:color="auto" w:fill="FFFFFF"/>
        <w:spacing w:after="0" w:line="240" w:lineRule="auto"/>
        <w:rPr>
          <w:rFonts w:ascii="Times New Roman" w:hAnsi="Times New Roman"/>
          <w:b/>
          <w:bCs/>
          <w:color w:val="1A1A1A"/>
          <w:sz w:val="28"/>
        </w:rPr>
      </w:pPr>
      <w:r w:rsidRPr="00384124">
        <w:rPr>
          <w:rFonts w:ascii="Times New Roman" w:hAnsi="Times New Roman"/>
          <w:sz w:val="28"/>
          <w:szCs w:val="28"/>
        </w:rPr>
        <w:t xml:space="preserve"> О.П. Клочкова</w:t>
      </w:r>
    </w:p>
    <w:p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C47C19" w:rsidRPr="00C47C19" w:rsidRDefault="00CE5AAC"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5</w:t>
        </w:r>
        <w:r w:rsidR="000D345F" w:rsidRPr="00C47C19">
          <w:rPr>
            <w:rFonts w:ascii="Times New Roman" w:hAnsi="Times New Roman"/>
            <w:sz w:val="24"/>
          </w:rPr>
          <w:fldChar w:fldCharType="end"/>
        </w:r>
      </w:hyperlink>
    </w:p>
    <w:p w:rsidR="00C47C19" w:rsidRPr="00C47C19" w:rsidRDefault="00CE5AAC"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15</w:t>
        </w:r>
        <w:r w:rsidR="000D345F" w:rsidRPr="00C47C19">
          <w:rPr>
            <w:rFonts w:ascii="Times New Roman" w:hAnsi="Times New Roman"/>
            <w:sz w:val="24"/>
          </w:rPr>
          <w:fldChar w:fldCharType="end"/>
        </w:r>
      </w:hyperlink>
    </w:p>
    <w:p w:rsidR="00C47C19" w:rsidRPr="00C47C19" w:rsidRDefault="00CE5AAC"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28</w:t>
        </w:r>
        <w:r w:rsidR="000D345F" w:rsidRPr="00C47C19">
          <w:rPr>
            <w:rFonts w:ascii="Times New Roman" w:hAnsi="Times New Roman"/>
            <w:sz w:val="24"/>
          </w:rPr>
          <w:fldChar w:fldCharType="end"/>
        </w:r>
      </w:hyperlink>
    </w:p>
    <w:p w:rsidR="00120A42" w:rsidRPr="00F81F4D" w:rsidRDefault="00CE5AAC"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0D345F"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0D345F" w:rsidRPr="00C47C19">
          <w:rPr>
            <w:rFonts w:ascii="Times New Roman" w:hAnsi="Times New Roman" w:cs="Times New Roman"/>
            <w:sz w:val="24"/>
          </w:rPr>
        </w:r>
        <w:r w:rsidR="000D345F"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0D345F" w:rsidRPr="00C47C19">
          <w:rPr>
            <w:rFonts w:ascii="Times New Roman" w:hAnsi="Times New Roman" w:cs="Times New Roman"/>
            <w:sz w:val="24"/>
          </w:rPr>
          <w:fldChar w:fldCharType="end"/>
        </w:r>
      </w:hyperlink>
      <w:r w:rsidR="002D1A93" w:rsidRPr="00F81F4D">
        <w:rPr>
          <w:rFonts w:ascii="OfficinaSansBookC" w:hAnsi="OfficinaSansBookC"/>
        </w:rPr>
        <w:br w:type="page"/>
      </w:r>
    </w:p>
    <w:p w:rsidR="00301008" w:rsidRPr="00301008" w:rsidRDefault="002D1A93" w:rsidP="00301008">
      <w:pPr>
        <w:spacing w:after="0"/>
        <w:jc w:val="center"/>
        <w:rPr>
          <w:rFonts w:ascii="Times New Roman" w:hAnsi="Times New Roman"/>
          <w:b/>
          <w:sz w:val="28"/>
        </w:rPr>
      </w:pPr>
      <w:bookmarkStart w:id="2" w:name="_heading=h.30j0zll"/>
      <w:bookmarkEnd w:id="2"/>
      <w:r w:rsidRPr="00662F8B">
        <w:rPr>
          <w:rFonts w:ascii="Times New Roman" w:hAnsi="Times New Roman"/>
          <w:b/>
          <w:sz w:val="28"/>
        </w:rPr>
        <w:lastRenderedPageBreak/>
        <w:t xml:space="preserve">1. </w:t>
      </w:r>
      <w:r w:rsidR="00301008" w:rsidRPr="00301008">
        <w:rPr>
          <w:rFonts w:ascii="Times New Roman" w:hAnsi="Times New Roman"/>
          <w:b/>
          <w:sz w:val="28"/>
        </w:rPr>
        <w:t>ОБЩАЯ ХАРАКТЕРИСТИКА РАБОЧЕЙ ПРОГРАММЫ ОБЩЕОБРАЗОВАТЕЛЬНОЙ ДИСЦИПЛИНЫ</w:t>
      </w:r>
    </w:p>
    <w:p w:rsidR="00120A42" w:rsidRDefault="00301008" w:rsidP="00301008">
      <w:pPr>
        <w:spacing w:after="0"/>
        <w:jc w:val="center"/>
        <w:rPr>
          <w:rFonts w:ascii="Times New Roman" w:hAnsi="Times New Roman"/>
          <w:b/>
          <w:sz w:val="28"/>
        </w:rPr>
      </w:pPr>
      <w:r w:rsidRPr="00301008">
        <w:rPr>
          <w:rFonts w:ascii="Times New Roman" w:hAnsi="Times New Roman"/>
          <w:b/>
          <w:sz w:val="28"/>
        </w:rPr>
        <w:t>«Основы безопасности и защиты Родины»</w:t>
      </w:r>
    </w:p>
    <w:p w:rsidR="00301008" w:rsidRPr="00662F8B" w:rsidRDefault="00301008" w:rsidP="00301008">
      <w:pPr>
        <w:spacing w:after="0"/>
        <w:jc w:val="center"/>
        <w:rPr>
          <w:rFonts w:ascii="Times New Roman" w:hAnsi="Times New Roman"/>
          <w:b/>
          <w:sz w:val="32"/>
        </w:rPr>
      </w:pPr>
    </w:p>
    <w:p w:rsidR="00120A42" w:rsidRPr="00662F8B" w:rsidRDefault="002D1A93" w:rsidP="00301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r w:rsidR="003932FE" w:rsidRPr="003932FE">
        <w:rPr>
          <w:rFonts w:ascii="Times New Roman" w:hAnsi="Times New Roman"/>
          <w:b/>
          <w:sz w:val="28"/>
          <w:szCs w:val="24"/>
          <w:u w:val="single"/>
        </w:rPr>
        <w:t>3</w:t>
      </w:r>
      <w:r w:rsidR="00FE1718">
        <w:rPr>
          <w:rFonts w:ascii="Times New Roman" w:hAnsi="Times New Roman"/>
          <w:b/>
          <w:sz w:val="28"/>
          <w:szCs w:val="28"/>
          <w:u w:val="single"/>
        </w:rPr>
        <w:t>8</w:t>
      </w:r>
      <w:r w:rsidR="00602B1B" w:rsidRPr="000945F5">
        <w:rPr>
          <w:rFonts w:ascii="Times New Roman" w:hAnsi="Times New Roman"/>
          <w:b/>
          <w:sz w:val="28"/>
          <w:szCs w:val="28"/>
          <w:u w:val="single"/>
        </w:rPr>
        <w:t>.0</w:t>
      </w:r>
      <w:r w:rsidR="00CB6BD9">
        <w:rPr>
          <w:rFonts w:ascii="Times New Roman" w:hAnsi="Times New Roman"/>
          <w:b/>
          <w:sz w:val="28"/>
          <w:szCs w:val="28"/>
          <w:u w:val="single"/>
        </w:rPr>
        <w:t>1</w:t>
      </w:r>
      <w:r w:rsidR="00602B1B" w:rsidRPr="000945F5">
        <w:rPr>
          <w:rFonts w:ascii="Times New Roman" w:hAnsi="Times New Roman"/>
          <w:b/>
          <w:sz w:val="28"/>
          <w:szCs w:val="28"/>
          <w:u w:val="single"/>
        </w:rPr>
        <w:t>.</w:t>
      </w:r>
      <w:r w:rsidR="00FE1718">
        <w:rPr>
          <w:rFonts w:ascii="Times New Roman" w:hAnsi="Times New Roman"/>
          <w:b/>
          <w:sz w:val="28"/>
          <w:szCs w:val="28"/>
          <w:u w:val="single"/>
        </w:rPr>
        <w:t>0</w:t>
      </w:r>
      <w:r w:rsidR="00CB6BD9">
        <w:rPr>
          <w:rFonts w:ascii="Times New Roman" w:hAnsi="Times New Roman"/>
          <w:b/>
          <w:sz w:val="28"/>
          <w:szCs w:val="28"/>
          <w:u w:val="single"/>
        </w:rPr>
        <w:t>2</w:t>
      </w:r>
      <w:r w:rsidR="00BC16C1" w:rsidRPr="000945F5">
        <w:rPr>
          <w:rFonts w:ascii="Times New Roman" w:hAnsi="Times New Roman"/>
          <w:b/>
          <w:sz w:val="28"/>
          <w:szCs w:val="28"/>
          <w:u w:val="single"/>
        </w:rPr>
        <w:t xml:space="preserve"> </w:t>
      </w:r>
      <w:r w:rsidR="00D7655E">
        <w:rPr>
          <w:rFonts w:ascii="Times New Roman" w:hAnsi="Times New Roman"/>
          <w:b/>
          <w:sz w:val="28"/>
          <w:szCs w:val="28"/>
          <w:u w:val="single"/>
        </w:rPr>
        <w:t xml:space="preserve"> </w:t>
      </w:r>
      <w:r w:rsidR="00CB6BD9">
        <w:rPr>
          <w:rFonts w:ascii="Times New Roman" w:hAnsi="Times New Roman"/>
          <w:b/>
          <w:sz w:val="28"/>
          <w:szCs w:val="28"/>
          <w:u w:val="single"/>
        </w:rPr>
        <w:t xml:space="preserve">     Продавец, контролер-кассир</w:t>
      </w:r>
      <w:r w:rsidR="000945F5">
        <w:rPr>
          <w:rFonts w:ascii="Times New Roman" w:hAnsi="Times New Roman"/>
          <w:sz w:val="28"/>
          <w:szCs w:val="28"/>
          <w:u w:val="single"/>
        </w:rPr>
        <w:t xml:space="preserve">_   </w:t>
      </w:r>
      <w:r w:rsidRPr="00662F8B">
        <w:rPr>
          <w:rFonts w:ascii="Times New Roman" w:hAnsi="Times New Roman"/>
          <w:sz w:val="28"/>
          <w:szCs w:val="24"/>
        </w:rPr>
        <w:t xml:space="preserve"> </w:t>
      </w:r>
    </w:p>
    <w:p w:rsidR="00120A42" w:rsidRPr="00662F8B" w:rsidRDefault="002D1A93" w:rsidP="003932FE">
      <w:pPr>
        <w:spacing w:after="0"/>
        <w:ind w:firstLine="709"/>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CE5AAC" w:rsidRPr="00CE5AAC">
        <w:rPr>
          <w:rFonts w:ascii="Times New Roman" w:hAnsi="Times New Roman"/>
          <w:sz w:val="28"/>
          <w:szCs w:val="24"/>
          <w:lang w:bidi="ru-RU"/>
        </w:rPr>
        <w:t>Основы безопасности и защиты Родины</w:t>
      </w:r>
      <w:bookmarkStart w:id="4" w:name="_GoBack"/>
      <w:bookmarkEnd w:id="4"/>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3932FE">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5" w:name="bookmark13"/>
      <w:r w:rsidR="00D237CF" w:rsidRPr="00662F8B">
        <w:rPr>
          <w:rFonts w:ascii="Times New Roman" w:hAnsi="Times New Roman" w:cs="Times New Roman"/>
          <w:sz w:val="28"/>
          <w:szCs w:val="24"/>
          <w:lang w:bidi="ru-RU"/>
        </w:rPr>
        <w:t xml:space="preserve">Планируемые результаты освоения общеобразовательной дисциплины в соответствии с ФГОС СПО и на основе ФГОС </w:t>
      </w:r>
      <w:bookmarkEnd w:id="5"/>
      <w:r w:rsidR="0051714C">
        <w:rPr>
          <w:rFonts w:ascii="Times New Roman" w:hAnsi="Times New Roman" w:cs="Times New Roman"/>
          <w:sz w:val="28"/>
          <w:szCs w:val="28"/>
        </w:rPr>
        <w:t xml:space="preserve">Приказа Минобрнауки России </w:t>
      </w:r>
      <w:r w:rsidR="003932FE">
        <w:rPr>
          <w:rFonts w:ascii="Times New Roman" w:hAnsi="Times New Roman" w:cs="Times New Roman"/>
          <w:sz w:val="28"/>
          <w:szCs w:val="28"/>
        </w:rPr>
        <w:t>от 02.08.2013г. №723</w:t>
      </w:r>
      <w:r w:rsidR="003932FE" w:rsidRPr="003932FE">
        <w:rPr>
          <w:rFonts w:ascii="Times New Roman" w:hAnsi="Times New Roman" w:cs="Times New Roman"/>
          <w:sz w:val="28"/>
          <w:szCs w:val="28"/>
        </w:rPr>
        <w:t xml:space="preserve"> (редакция от 09.04.2015)</w:t>
      </w:r>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E45CAF">
        <w:rPr>
          <w:rStyle w:val="Bodytext9NotItalic"/>
          <w:rFonts w:ascii="Times New Roman" w:hAnsi="Times New Roman" w:cs="Times New Roman"/>
          <w:sz w:val="28"/>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Default="00120A42">
      <w:pPr>
        <w:pStyle w:val="10"/>
        <w:spacing w:before="0" w:line="240" w:lineRule="auto"/>
        <w:ind w:left="57" w:right="57"/>
        <w:jc w:val="center"/>
        <w:rPr>
          <w:rFonts w:ascii="OfficinaSansBookC" w:hAnsi="OfficinaSansBookC"/>
          <w:b/>
          <w:color w:val="FF0000"/>
          <w:sz w:val="24"/>
        </w:rPr>
      </w:pPr>
    </w:p>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Pr="00C47C19" w:rsidRDefault="00C47C19" w:rsidP="00C47C19"/>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E45CAF" w:rsidRPr="000945F5" w:rsidTr="00F93D02">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rsidR="00E45CAF" w:rsidRPr="000945F5" w:rsidRDefault="00E45CAF" w:rsidP="00F93D02">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rsidR="00E45CAF" w:rsidRPr="000945F5" w:rsidRDefault="00E45CAF" w:rsidP="00F93D02">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E45CAF" w:rsidRPr="000945F5" w:rsidTr="00F93D02">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rsidR="00E45CAF" w:rsidRPr="000945F5" w:rsidRDefault="00E45CAF" w:rsidP="00F93D02">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rsidR="00E45CAF" w:rsidRPr="000945F5" w:rsidRDefault="00E45CAF" w:rsidP="00F93D02">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rsidR="00E45CAF" w:rsidRPr="000945F5" w:rsidRDefault="00E45CAF" w:rsidP="00F93D02">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E45CA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rsidR="00E45CAF" w:rsidRPr="00F45A01" w:rsidRDefault="00E45CAF"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rsidR="00E45CAF" w:rsidRPr="00F45A01" w:rsidRDefault="00E45CAF" w:rsidP="00E45CA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rsidR="00E45CAF" w:rsidRPr="0074596B" w:rsidRDefault="00E45CAF" w:rsidP="00F93D02">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rsidR="00E45CAF" w:rsidRPr="00F45A01" w:rsidRDefault="00E45CAF" w:rsidP="00E45CAF">
            <w:pPr>
              <w:pStyle w:val="af0"/>
              <w:widowControl w:val="0"/>
              <w:numPr>
                <w:ilvl w:val="0"/>
                <w:numId w:val="35"/>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pStyle w:val="dt-p"/>
              <w:widowControl w:val="0"/>
              <w:spacing w:after="0"/>
              <w:jc w:val="both"/>
            </w:pPr>
            <w:r w:rsidRPr="000945F5">
              <w:rPr>
                <w:b/>
              </w:rPr>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E45CAF" w:rsidRPr="000945F5" w:rsidRDefault="00E45CAF" w:rsidP="00F93D02">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E45CA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rsidR="00E45CAF" w:rsidRPr="00F45A01" w:rsidRDefault="00E45CAF"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rsidR="00E45CAF" w:rsidRPr="00F45A01" w:rsidRDefault="00E45CAF" w:rsidP="00E45CA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rsidR="00E45CAF" w:rsidRPr="00F45A01" w:rsidRDefault="00E45CAF" w:rsidP="00F93D02">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rsidR="00E45CAF" w:rsidRPr="00F45A01" w:rsidRDefault="00E45CAF" w:rsidP="00E45CA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rsidR="00E45CAF" w:rsidRPr="00F45A01" w:rsidRDefault="00E45CAF" w:rsidP="00E45CA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rsidR="00E45CAF" w:rsidRPr="00F45A01" w:rsidRDefault="00E45CAF" w:rsidP="00E45CA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rsidR="00E45CAF" w:rsidRPr="00F45A01" w:rsidRDefault="00E45CAF" w:rsidP="00E45CA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b/>
                <w:sz w:val="24"/>
              </w:rPr>
              <w:t xml:space="preserve">ПРб 06. </w:t>
            </w:r>
            <w:r w:rsidRPr="000945F5">
              <w:rPr>
                <w:rFonts w:ascii="Times New Roman" w:hAnsi="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E45CAF" w:rsidRPr="000945F5" w:rsidTr="00F93D02">
        <w:trPr>
          <w:trHeight w:val="562"/>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E45CAF" w:rsidRPr="00CB50B5" w:rsidRDefault="00E45CAF" w:rsidP="00E45CA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rsidR="00E45CAF" w:rsidRPr="00CB50B5" w:rsidRDefault="00E45CAF" w:rsidP="00E45CA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rsidR="00E45CAF" w:rsidRPr="00CB50B5" w:rsidRDefault="00E45CAF" w:rsidP="00E45CA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E45CAF" w:rsidRPr="00CB50B5" w:rsidRDefault="00E45CAF" w:rsidP="00E45CA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rsidR="00E45CAF" w:rsidRPr="00CB50B5" w:rsidRDefault="00E45CAF" w:rsidP="00E45CA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rsidR="00E45CAF" w:rsidRPr="00CB50B5" w:rsidRDefault="00E45CAF" w:rsidP="00E45CA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rsidR="00E45CAF" w:rsidRPr="000945F5" w:rsidRDefault="00E45CAF" w:rsidP="00F93D02">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E45CAF" w:rsidRPr="000945F5" w:rsidTr="00F93D02">
        <w:trPr>
          <w:trHeight w:val="845"/>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rsidR="00E45CAF" w:rsidRPr="00CB50B5" w:rsidRDefault="00E45CAF"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rsidR="00E45CAF" w:rsidRPr="00CB50B5" w:rsidRDefault="00E45CAF" w:rsidP="00E45CAF">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rsidR="00E45CAF" w:rsidRPr="00CB50B5" w:rsidRDefault="00E45CAF" w:rsidP="00E45CAF">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rsidR="00E45CAF" w:rsidRPr="00CB50B5" w:rsidRDefault="00E45CAF"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rsidR="00E45CAF" w:rsidRPr="00CB50B5" w:rsidRDefault="00E45CAF" w:rsidP="00E45CAF">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rsidR="00E45CAF" w:rsidRPr="00CB50B5" w:rsidRDefault="00E45CAF" w:rsidP="00E45CAF">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b/>
                <w:sz w:val="24"/>
              </w:rPr>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E45CAF" w:rsidRPr="000945F5" w:rsidRDefault="00E45CAF" w:rsidP="00F93D02">
            <w:pPr>
              <w:widowControl w:val="0"/>
              <w:spacing w:after="0" w:line="240" w:lineRule="auto"/>
              <w:jc w:val="both"/>
              <w:rPr>
                <w:rFonts w:ascii="Times New Roman" w:hAnsi="Times New Roman"/>
                <w:sz w:val="24"/>
                <w:highlight w:val="white"/>
              </w:rPr>
            </w:pPr>
          </w:p>
        </w:tc>
      </w:tr>
      <w:tr w:rsidR="00E45CA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E45CAF" w:rsidRPr="00CB50B5" w:rsidRDefault="00E45CAF" w:rsidP="00E45CAF">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rsidR="00E45CAF" w:rsidRPr="00CB50B5" w:rsidRDefault="00E45CAF" w:rsidP="00E45CAF">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E45CAF" w:rsidRPr="00CB50B5" w:rsidRDefault="00E45CAF" w:rsidP="00E45CA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rsidR="00E45CAF" w:rsidRPr="00CB50B5" w:rsidRDefault="00E45CAF" w:rsidP="00E45CA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rsidR="00E45CAF" w:rsidRPr="00CB50B5" w:rsidRDefault="00E45CAF" w:rsidP="00E45CA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pStyle w:val="dt-p"/>
              <w:widowControl w:val="0"/>
              <w:spacing w:after="0"/>
              <w:jc w:val="both"/>
            </w:pPr>
            <w:r w:rsidRPr="000945F5">
              <w:rPr>
                <w:b/>
              </w:rPr>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rsidR="00E45CAF" w:rsidRPr="000945F5" w:rsidRDefault="00E45CAF" w:rsidP="00F93D02">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45CAF" w:rsidRPr="000945F5" w:rsidRDefault="00E45CAF" w:rsidP="00F93D02">
            <w:pPr>
              <w:pStyle w:val="dt-p"/>
              <w:widowControl w:val="0"/>
              <w:spacing w:after="0"/>
              <w:jc w:val="both"/>
            </w:pPr>
            <w:r w:rsidRPr="000945F5">
              <w:rPr>
                <w:b/>
              </w:rPr>
              <w:lastRenderedPageBreak/>
              <w:t>ПРб 16.</w:t>
            </w:r>
            <w:r w:rsidRPr="000945F5">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E45CAF" w:rsidRPr="000945F5" w:rsidTr="00F93D02">
        <w:trPr>
          <w:trHeight w:val="558"/>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rsidR="00E45CAF" w:rsidRPr="00CB50B5" w:rsidRDefault="00E45CAF" w:rsidP="00E45CA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rsidR="00E45CAF" w:rsidRDefault="00E45CAF" w:rsidP="00E45CA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rsidR="00E45CAF" w:rsidRPr="00CB50B5" w:rsidRDefault="00E45CAF" w:rsidP="00E45CA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rsidR="00E45CAF" w:rsidRPr="00C32788" w:rsidRDefault="00E45CAF" w:rsidP="00E45CA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rsidR="00E45CAF" w:rsidRPr="00CB50B5" w:rsidRDefault="00E45CA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E45CAF" w:rsidRPr="00CB50B5" w:rsidRDefault="00E45CAF" w:rsidP="00E45CA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rsidR="00E45CAF" w:rsidRPr="00C32788" w:rsidRDefault="00E45CAF" w:rsidP="00E45CA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rsidR="00E45CAF" w:rsidRPr="00CB50B5" w:rsidRDefault="00E45CAF" w:rsidP="00E45CA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rsidR="00E45CAF" w:rsidRPr="00CB50B5" w:rsidRDefault="00E45CAF" w:rsidP="00E45CA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rsidR="00E45CAF" w:rsidRPr="00CB50B5" w:rsidRDefault="00E45CAF" w:rsidP="00E45CA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rsidR="00E45CAF" w:rsidRPr="000945F5" w:rsidRDefault="00E45CAF" w:rsidP="00F93D02">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E45CAF" w:rsidRPr="000945F5" w:rsidRDefault="00E45CAF" w:rsidP="00F93D02">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E45CAF" w:rsidRPr="000945F5" w:rsidRDefault="00E45CAF" w:rsidP="00F93D02">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w:t>
            </w:r>
            <w:r w:rsidRPr="000945F5">
              <w:lastRenderedPageBreak/>
              <w:t>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45CAF" w:rsidRPr="000945F5" w:rsidRDefault="00E45CAF" w:rsidP="00F93D02">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E45CA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rsidR="00E45CAF" w:rsidRPr="00C32788" w:rsidRDefault="00E45CAF" w:rsidP="00F93D02">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rsidR="00E45CAF" w:rsidRPr="00C32788" w:rsidRDefault="00E45CAF" w:rsidP="00E45CA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rsidR="00E45CAF" w:rsidRPr="00C32788" w:rsidRDefault="00E45CAF" w:rsidP="00E45CA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rsidR="00E45CAF" w:rsidRPr="00C32788" w:rsidRDefault="00E45CAF" w:rsidP="00E45CA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rsidR="00E45CAF" w:rsidRPr="00C32788" w:rsidRDefault="00E45CAF" w:rsidP="00F93D02">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rsidR="00E45CAF" w:rsidRPr="00C32788" w:rsidRDefault="00E45CAF" w:rsidP="00E45CA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rsidR="00E45CAF" w:rsidRPr="00C32788" w:rsidRDefault="00E45CAF" w:rsidP="00E45CA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rsidR="00E45CAF" w:rsidRPr="00C32788" w:rsidRDefault="00E45CAF" w:rsidP="00E45CA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rsidR="00E45CAF" w:rsidRPr="00C32788" w:rsidRDefault="00E45CAF" w:rsidP="00E45CAF">
            <w:pPr>
              <w:pStyle w:val="af0"/>
              <w:widowControl w:val="0"/>
              <w:numPr>
                <w:ilvl w:val="0"/>
                <w:numId w:val="46"/>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b/>
                <w:sz w:val="24"/>
              </w:rPr>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E45CAF" w:rsidRPr="000945F5" w:rsidRDefault="00E45CAF" w:rsidP="00F93D02">
            <w:pPr>
              <w:widowControl w:val="0"/>
              <w:spacing w:after="0" w:line="240" w:lineRule="auto"/>
              <w:jc w:val="both"/>
              <w:rPr>
                <w:rFonts w:ascii="Times New Roman" w:hAnsi="Times New Roman"/>
                <w:sz w:val="24"/>
              </w:rPr>
            </w:pPr>
          </w:p>
          <w:p w:rsidR="00E45CAF" w:rsidRPr="000945F5" w:rsidRDefault="00E45CAF" w:rsidP="00F93D02">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rsidR="003C4377" w:rsidRDefault="003C4377">
      <w:pPr>
        <w:rPr>
          <w:rFonts w:ascii="OfficinaSansBookC" w:hAnsi="OfficinaSansBookC"/>
        </w:rPr>
      </w:pPr>
    </w:p>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563"/>
        <w:gridCol w:w="7644"/>
      </w:tblGrid>
      <w:tr w:rsidR="00215A04" w:rsidRPr="00D37692" w:rsidTr="000945F5">
        <w:trPr>
          <w:trHeight w:val="976"/>
        </w:trPr>
        <w:tc>
          <w:tcPr>
            <w:tcW w:w="5000" w:type="pct"/>
            <w:gridSpan w:val="2"/>
          </w:tcPr>
          <w:p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215A04" w:rsidRDefault="00215A04">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Pr="00626BF8" w:rsidRDefault="00A2053E">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6" w:name="_heading=h.3dy6vkm"/>
      <w:bookmarkEnd w:id="6"/>
      <w:r w:rsidRPr="00662F8B">
        <w:rPr>
          <w:rFonts w:ascii="Times New Roman" w:hAnsi="Times New Roman"/>
          <w:b/>
          <w:color w:val="000000"/>
          <w:sz w:val="28"/>
          <w:szCs w:val="28"/>
        </w:rPr>
        <w:lastRenderedPageBreak/>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7" w:name="_heading=h.1t3h5sf"/>
      <w:bookmarkEnd w:id="7"/>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rsidR="00120A42" w:rsidRPr="00626BF8" w:rsidRDefault="00120A42" w:rsidP="003C4377">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8" w:name="_heading=h.4d34og8"/>
      <w:bookmarkEnd w:id="8"/>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9B0F20"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9B0F20"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9B0F20"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9B0F20" w:rsidRPr="003C4377" w:rsidTr="00F93D02">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9B0F20"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48"/>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b/>
                <w:sz w:val="24"/>
              </w:rPr>
            </w:pPr>
          </w:p>
          <w:p w:rsidR="009B0F20" w:rsidRDefault="009B0F20" w:rsidP="00F93D02">
            <w:pPr>
              <w:spacing w:line="240" w:lineRule="auto"/>
              <w:contextualSpacing/>
              <w:jc w:val="center"/>
              <w:rPr>
                <w:rFonts w:ascii="Times New Roman" w:hAnsi="Times New Roman"/>
                <w:b/>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50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7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01; ОК 03; ОК 06</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188"/>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132"/>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9B0F20" w:rsidRPr="003C4377" w:rsidTr="00F93D02">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 ОК 06; ОК 07</w:t>
            </w:r>
            <w:r>
              <w:rPr>
                <w:rFonts w:ascii="Times New Roman" w:hAnsi="Times New Roman"/>
                <w:sz w:val="24"/>
              </w:rPr>
              <w:t xml:space="preserve">, </w:t>
            </w:r>
          </w:p>
          <w:p w:rsidR="009B0F20" w:rsidRPr="003C4377" w:rsidRDefault="009B0F20" w:rsidP="00F93D02">
            <w:pPr>
              <w:spacing w:line="240" w:lineRule="auto"/>
              <w:contextualSpacing/>
              <w:rPr>
                <w:rFonts w:ascii="Times New Roman" w:hAnsi="Times New Roman"/>
                <w:i/>
                <w:sz w:val="24"/>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9B0F20" w:rsidRPr="003C4377" w:rsidTr="00F93D02">
        <w:trPr>
          <w:trHeight w:val="298"/>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92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48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17"/>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rPr>
            </w:pPr>
            <w:r>
              <w:rPr>
                <w:rFonts w:ascii="Times New Roman" w:hAnsi="Times New Roman"/>
                <w:sz w:val="24"/>
              </w:rPr>
              <w:t>ЦОФВ 1,2</w:t>
            </w: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8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93"/>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jc w:val="both"/>
              <w:rPr>
                <w:rFonts w:ascii="Times New Roman" w:hAnsi="Times New Roman"/>
                <w:sz w:val="24"/>
              </w:rPr>
            </w:pPr>
            <w:r w:rsidRPr="003C4377">
              <w:rPr>
                <w:rFonts w:ascii="Times New Roman" w:hAnsi="Times New Roman"/>
                <w:sz w:val="24"/>
              </w:rPr>
              <w:t>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768"/>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60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9B0F20" w:rsidRPr="003C4377" w:rsidTr="00F93D02">
        <w:trPr>
          <w:trHeight w:val="454"/>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01; ОК 06; ОК 07</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369"/>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39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i/>
                <w:sz w:val="24"/>
              </w:rPr>
            </w:pPr>
          </w:p>
          <w:p w:rsidR="009B0F20" w:rsidRDefault="009B0F20" w:rsidP="00F93D02">
            <w:pPr>
              <w:spacing w:line="240" w:lineRule="auto"/>
              <w:contextualSpacing/>
              <w:jc w:val="center"/>
              <w:rPr>
                <w:rFonts w:ascii="Times New Roman" w:hAnsi="Times New Roman"/>
                <w:i/>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86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57"/>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sz w:val="24"/>
              </w:rPr>
            </w:pPr>
          </w:p>
          <w:p w:rsidR="009B0F20" w:rsidRDefault="009B0F20" w:rsidP="00F93D02">
            <w:pPr>
              <w:spacing w:line="240" w:lineRule="auto"/>
              <w:contextualSpacing/>
              <w:jc w:val="center"/>
              <w:rPr>
                <w:rFonts w:ascii="Times New Roman" w:hAnsi="Times New Roman"/>
                <w:sz w:val="24"/>
              </w:rPr>
            </w:pPr>
          </w:p>
          <w:p w:rsidR="009B0F20"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7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Default="009B0F20" w:rsidP="00F93D02">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9B0F20"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86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b/>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344"/>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146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74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9B0F20" w:rsidRPr="003C4377" w:rsidTr="00F93D02">
        <w:trPr>
          <w:trHeight w:val="354"/>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r>
              <w:rPr>
                <w:rFonts w:ascii="Times New Roman" w:hAnsi="Times New Roman"/>
                <w:sz w:val="24"/>
              </w:rPr>
              <w:t>ЦОФВ 1,2</w:t>
            </w:r>
          </w:p>
        </w:tc>
      </w:tr>
      <w:tr w:rsidR="009B0F20" w:rsidRPr="003C4377" w:rsidTr="00F93D02">
        <w:trPr>
          <w:trHeight w:val="35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44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after="0"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after="0" w:line="240" w:lineRule="auto"/>
              <w:contextualSpacing/>
              <w:jc w:val="center"/>
              <w:rPr>
                <w:rFonts w:ascii="Times New Roman" w:hAnsi="Times New Roman"/>
                <w:sz w:val="24"/>
              </w:rPr>
            </w:pPr>
          </w:p>
          <w:p w:rsidR="009B0F20" w:rsidRPr="00D874E8" w:rsidRDefault="009B0F20" w:rsidP="00F93D02">
            <w:pPr>
              <w:spacing w:after="0" w:line="240" w:lineRule="auto"/>
              <w:contextualSpacing/>
              <w:jc w:val="center"/>
              <w:rPr>
                <w:rFonts w:ascii="Times New Roman" w:hAnsi="Times New Roman"/>
                <w:sz w:val="24"/>
              </w:rPr>
            </w:pPr>
          </w:p>
          <w:p w:rsidR="009B0F20" w:rsidRPr="003C4377" w:rsidRDefault="009B0F20" w:rsidP="00F93D02">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71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80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992"/>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9B0F20" w:rsidRPr="003C4377" w:rsidTr="00F93D02">
        <w:trPr>
          <w:trHeight w:val="386"/>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06; ОК 08</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34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499"/>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i/>
                <w:sz w:val="24"/>
              </w:rPr>
            </w:pPr>
          </w:p>
          <w:p w:rsidR="009B0F20" w:rsidRDefault="009B0F20" w:rsidP="00F93D02">
            <w:pPr>
              <w:spacing w:line="240" w:lineRule="auto"/>
              <w:contextualSpacing/>
              <w:jc w:val="center"/>
              <w:rPr>
                <w:rFonts w:ascii="Times New Roman" w:hAnsi="Times New Roman"/>
                <w:i/>
                <w:sz w:val="24"/>
              </w:rPr>
            </w:pPr>
          </w:p>
          <w:p w:rsidR="009B0F20" w:rsidRDefault="009B0F20" w:rsidP="00F93D02">
            <w:pPr>
              <w:spacing w:line="240" w:lineRule="auto"/>
              <w:contextualSpacing/>
              <w:jc w:val="center"/>
              <w:rPr>
                <w:rFonts w:ascii="Times New Roman" w:hAnsi="Times New Roman"/>
                <w:i/>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98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Pr="00D874E8" w:rsidRDefault="009B0F20" w:rsidP="00F93D02">
            <w:pPr>
              <w:spacing w:line="240" w:lineRule="auto"/>
              <w:contextualSpacing/>
              <w:jc w:val="center"/>
              <w:rPr>
                <w:rFonts w:ascii="Times New Roman" w:hAnsi="Times New Roman"/>
                <w:sz w:val="24"/>
              </w:rPr>
            </w:pPr>
          </w:p>
          <w:p w:rsidR="009B0F20" w:rsidRDefault="009B0F20"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83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644"/>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55"/>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w:t>
            </w:r>
            <w:r w:rsidRPr="003C4377">
              <w:rPr>
                <w:rFonts w:ascii="Times New Roman" w:hAnsi="Times New Roman"/>
                <w:sz w:val="24"/>
              </w:rPr>
              <w:lastRenderedPageBreak/>
              <w:t xml:space="preserve">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06; ОК 08</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45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092"/>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7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 ОК 06</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55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60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82"/>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45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05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9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9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39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22"/>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64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2; ОК 03; ОК 06</w:t>
            </w:r>
          </w:p>
          <w:p w:rsidR="009B0F20" w:rsidRDefault="009B0F20" w:rsidP="00F93D02">
            <w:pPr>
              <w:spacing w:line="240" w:lineRule="auto"/>
              <w:contextualSpacing/>
              <w:rPr>
                <w:rFonts w:ascii="Times New Roman" w:hAnsi="Times New Roman"/>
                <w:sz w:val="24"/>
              </w:rPr>
            </w:pP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17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034"/>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Тема 9.2. Опасности, связанные с </w:t>
            </w:r>
            <w:r w:rsidRPr="003C4377">
              <w:rPr>
                <w:rFonts w:ascii="Times New Roman" w:hAnsi="Times New Roman"/>
                <w:sz w:val="24"/>
              </w:rPr>
              <w:lastRenderedPageBreak/>
              <w:t>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highlight w:val="yellow"/>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1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653"/>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01"/>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44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823"/>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704"/>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rPr>
            </w:pPr>
          </w:p>
        </w:tc>
      </w:tr>
      <w:tr w:rsidR="009B0F20" w:rsidRPr="003C4377" w:rsidTr="00F93D02">
        <w:trPr>
          <w:trHeight w:val="445"/>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B0F20" w:rsidRPr="003C4377" w:rsidRDefault="009B0F20" w:rsidP="00F93D02">
            <w:pPr>
              <w:spacing w:line="240" w:lineRule="auto"/>
              <w:contextualSpacing/>
              <w:rPr>
                <w:rFonts w:ascii="Times New Roman" w:hAnsi="Times New Roman"/>
                <w:i/>
                <w:sz w:val="24"/>
                <w:highlight w:val="cyan"/>
              </w:rPr>
            </w:pPr>
          </w:p>
        </w:tc>
      </w:tr>
      <w:tr w:rsidR="009B0F20" w:rsidRPr="003C4377" w:rsidTr="00F93D02">
        <w:trPr>
          <w:trHeight w:val="45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92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9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B0F20" w:rsidRPr="003C4377" w:rsidRDefault="009B0F20" w:rsidP="00F93D02">
            <w:pPr>
              <w:spacing w:line="240" w:lineRule="auto"/>
              <w:contextualSpacing/>
              <w:rPr>
                <w:rFonts w:ascii="Times New Roman" w:hAnsi="Times New Roman"/>
                <w:sz w:val="24"/>
                <w:highlight w:val="cyan"/>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432"/>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66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40"/>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816"/>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759"/>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9B0F20" w:rsidRPr="003C4377" w:rsidTr="00F93D02">
        <w:trPr>
          <w:trHeight w:val="314"/>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34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58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Default="009B0F20" w:rsidP="00F93D02">
            <w:pPr>
              <w:spacing w:line="240" w:lineRule="auto"/>
              <w:contextualSpacing/>
              <w:jc w:val="both"/>
              <w:rPr>
                <w:rFonts w:ascii="Times New Roman" w:hAnsi="Times New Roman"/>
                <w:sz w:val="24"/>
              </w:rPr>
            </w:pPr>
          </w:p>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Default="009B0F20" w:rsidP="00F93D02">
            <w:pPr>
              <w:spacing w:line="240" w:lineRule="auto"/>
              <w:contextualSpacing/>
              <w:jc w:val="center"/>
              <w:rPr>
                <w:rFonts w:ascii="Times New Roman" w:hAnsi="Times New Roman"/>
                <w:i/>
                <w:sz w:val="24"/>
              </w:rPr>
            </w:pPr>
          </w:p>
          <w:p w:rsidR="009B0F20" w:rsidRDefault="009B0F20" w:rsidP="00F93D02">
            <w:pPr>
              <w:spacing w:line="240" w:lineRule="auto"/>
              <w:contextualSpacing/>
              <w:jc w:val="center"/>
              <w:rPr>
                <w:rFonts w:ascii="Times New Roman" w:hAnsi="Times New Roman"/>
                <w:i/>
                <w:sz w:val="24"/>
              </w:rPr>
            </w:pPr>
          </w:p>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p>
          <w:p w:rsidR="009B0F20" w:rsidRDefault="009B0F20"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88"/>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rsidR="009B0F20" w:rsidRPr="003C4377" w:rsidRDefault="009B0F20"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01; ОК 06; ОК 08</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34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5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965A9E" w:rsidRDefault="009B0F20" w:rsidP="00F93D02">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3C4377" w:rsidRDefault="009B0F20" w:rsidP="00F93D02">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58"/>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965A9E" w:rsidRDefault="009B0F20" w:rsidP="00F93D02">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21"/>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07; ОК 08</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345"/>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74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B0F20" w:rsidRPr="00D874E8"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D874E8" w:rsidRDefault="009B0F20"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355"/>
        </w:trPr>
        <w:tc>
          <w:tcPr>
            <w:tcW w:w="2830" w:type="dxa"/>
            <w:vMerge w:val="restart"/>
            <w:tcBorders>
              <w:top w:val="single" w:sz="4" w:space="0" w:color="000000"/>
              <w:left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ОК 02</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381"/>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24"/>
        </w:trPr>
        <w:tc>
          <w:tcPr>
            <w:tcW w:w="2830" w:type="dxa"/>
            <w:vMerge/>
            <w:tcBorders>
              <w:left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620"/>
        </w:trPr>
        <w:tc>
          <w:tcPr>
            <w:tcW w:w="2830" w:type="dxa"/>
            <w:vMerge/>
            <w:tcBorders>
              <w:left w:val="single" w:sz="4" w:space="0" w:color="000000"/>
              <w:bottom w:val="single" w:sz="4" w:space="0" w:color="000000"/>
              <w:right w:val="single" w:sz="4" w:space="0" w:color="000000"/>
            </w:tcBorders>
            <w:shd w:val="clear" w:color="auto" w:fill="auto"/>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after="0"/>
              <w:jc w:val="both"/>
              <w:rPr>
                <w:rFonts w:ascii="Times New Roman" w:hAnsi="Times New Roman"/>
                <w:sz w:val="24"/>
              </w:rPr>
            </w:pPr>
            <w:r w:rsidRPr="003C4377">
              <w:rPr>
                <w:rFonts w:ascii="Times New Roman" w:hAnsi="Times New Roman"/>
                <w:sz w:val="24"/>
              </w:rPr>
              <w:t>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B0F20" w:rsidRPr="003C4377" w:rsidRDefault="009B0F20"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9B0F20" w:rsidRPr="003C4377" w:rsidTr="00F93D02">
        <w:trPr>
          <w:trHeight w:val="327"/>
        </w:trPr>
        <w:tc>
          <w:tcPr>
            <w:tcW w:w="2830" w:type="dxa"/>
            <w:vMerge w:val="restart"/>
            <w:tcBorders>
              <w:top w:val="single" w:sz="4" w:space="0" w:color="000000"/>
              <w:left w:val="single" w:sz="4" w:space="0" w:color="000000"/>
              <w:right w:val="single" w:sz="4" w:space="0" w:color="000000"/>
            </w:tcBorders>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9B0F20" w:rsidRPr="003C4377" w:rsidRDefault="009B0F20"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rsidR="009B0F20" w:rsidRPr="003C4377" w:rsidRDefault="009B0F20" w:rsidP="00F93D02">
            <w:pPr>
              <w:spacing w:line="240" w:lineRule="auto"/>
              <w:contextualSpacing/>
              <w:rPr>
                <w:rFonts w:ascii="Times New Roman" w:hAnsi="Times New Roman"/>
                <w:b/>
                <w:i/>
                <w:sz w:val="24"/>
              </w:rPr>
            </w:pPr>
          </w:p>
        </w:tc>
      </w:tr>
      <w:tr w:rsidR="009B0F20" w:rsidRPr="003C4377" w:rsidTr="00F93D02">
        <w:trPr>
          <w:trHeight w:val="274"/>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60"/>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b/>
                <w:color w:val="000000" w:themeColor="text1"/>
                <w:sz w:val="24"/>
              </w:rPr>
            </w:pPr>
          </w:p>
          <w:p w:rsidR="009B0F20" w:rsidRPr="006B03F1" w:rsidRDefault="009B0F20" w:rsidP="00F93D02">
            <w:pPr>
              <w:spacing w:line="240" w:lineRule="auto"/>
              <w:contextualSpacing/>
              <w:jc w:val="center"/>
              <w:rPr>
                <w:rFonts w:ascii="Times New Roman" w:hAnsi="Times New Roman"/>
                <w:b/>
                <w:color w:val="000000" w:themeColor="text1"/>
                <w:sz w:val="24"/>
              </w:rPr>
            </w:pPr>
          </w:p>
          <w:p w:rsidR="009B0F20" w:rsidRPr="006B03F1" w:rsidRDefault="009B0F20" w:rsidP="00F93D02">
            <w:pPr>
              <w:spacing w:line="240" w:lineRule="auto"/>
              <w:contextualSpacing/>
              <w:jc w:val="center"/>
              <w:rPr>
                <w:rFonts w:ascii="Times New Roman" w:hAnsi="Times New Roman"/>
                <w:color w:val="000000" w:themeColor="text1"/>
                <w:sz w:val="24"/>
              </w:rPr>
            </w:pPr>
          </w:p>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B0F20" w:rsidRPr="006B03F1" w:rsidRDefault="009B0F20"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260"/>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B0F20" w:rsidRPr="006B03F1" w:rsidRDefault="009B0F20" w:rsidP="00F93D02">
            <w:pPr>
              <w:spacing w:line="240" w:lineRule="auto"/>
              <w:contextualSpacing/>
              <w:jc w:val="center"/>
              <w:rPr>
                <w:rFonts w:ascii="Times New Roman" w:hAnsi="Times New Roman"/>
                <w:color w:val="000000" w:themeColor="text1"/>
                <w:sz w:val="24"/>
              </w:rPr>
            </w:pPr>
          </w:p>
          <w:p w:rsidR="009B0F20" w:rsidRPr="006B03F1" w:rsidRDefault="009B0F20"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792"/>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B0F20" w:rsidRPr="006B03F1" w:rsidRDefault="009B0F20" w:rsidP="00F93D02">
            <w:pPr>
              <w:spacing w:line="240" w:lineRule="auto"/>
              <w:contextualSpacing/>
              <w:jc w:val="center"/>
              <w:rPr>
                <w:rFonts w:ascii="Times New Roman" w:hAnsi="Times New Roman"/>
                <w:color w:val="000000" w:themeColor="text1"/>
                <w:sz w:val="24"/>
              </w:rPr>
            </w:pPr>
          </w:p>
          <w:p w:rsidR="009B0F20" w:rsidRPr="006B03F1" w:rsidRDefault="009B0F20" w:rsidP="00F93D02">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852"/>
        </w:trPr>
        <w:tc>
          <w:tcPr>
            <w:tcW w:w="2830" w:type="dxa"/>
            <w:vMerge/>
            <w:tcBorders>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val="restart"/>
            <w:tcBorders>
              <w:top w:val="single" w:sz="4" w:space="0" w:color="000000"/>
              <w:left w:val="single" w:sz="4" w:space="0" w:color="000000"/>
              <w:right w:val="single" w:sz="4" w:space="0" w:color="000000"/>
            </w:tcBorders>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ОК 06; ОК 08; </w:t>
            </w:r>
          </w:p>
          <w:p w:rsidR="009B0F20" w:rsidRPr="003C4377" w:rsidRDefault="009B0F20" w:rsidP="00F93D02">
            <w:pPr>
              <w:spacing w:line="240" w:lineRule="auto"/>
              <w:contextualSpacing/>
              <w:rPr>
                <w:rFonts w:ascii="Times New Roman" w:hAnsi="Times New Roman"/>
                <w:sz w:val="24"/>
              </w:rPr>
            </w:pPr>
          </w:p>
        </w:tc>
      </w:tr>
      <w:tr w:rsidR="009B0F20" w:rsidRPr="003C4377" w:rsidTr="00F93D02">
        <w:trPr>
          <w:trHeight w:val="20"/>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1008"/>
        </w:trPr>
        <w:tc>
          <w:tcPr>
            <w:tcW w:w="2830" w:type="dxa"/>
            <w:vMerge/>
            <w:tcBorders>
              <w:left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i/>
                <w:color w:val="000000" w:themeColor="text1"/>
                <w:sz w:val="24"/>
              </w:rPr>
            </w:pPr>
          </w:p>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B0F20" w:rsidRPr="006B03F1" w:rsidRDefault="009B0F20" w:rsidP="00F93D02">
            <w:pPr>
              <w:spacing w:line="240" w:lineRule="auto"/>
              <w:contextualSpacing/>
              <w:jc w:val="center"/>
              <w:rPr>
                <w:rFonts w:ascii="Times New Roman" w:hAnsi="Times New Roman"/>
                <w:color w:val="000000" w:themeColor="text1"/>
                <w:sz w:val="24"/>
              </w:rPr>
            </w:pPr>
          </w:p>
          <w:p w:rsidR="009B0F20" w:rsidRPr="006B03F1" w:rsidRDefault="009B0F20"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912"/>
        </w:trPr>
        <w:tc>
          <w:tcPr>
            <w:tcW w:w="2830" w:type="dxa"/>
            <w:vMerge/>
            <w:tcBorders>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Default="009B0F20" w:rsidP="00F93D02">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rsidR="009B0F20" w:rsidRPr="003C4377" w:rsidRDefault="009B0F20" w:rsidP="00F93D02">
            <w:pPr>
              <w:spacing w:line="240" w:lineRule="auto"/>
              <w:contextualSpacing/>
              <w:rPr>
                <w:rFonts w:ascii="Times New Roman" w:hAnsi="Times New Roman"/>
                <w:sz w:val="24"/>
              </w:rPr>
            </w:pPr>
          </w:p>
          <w:p w:rsidR="009B0F20" w:rsidRPr="003C4377" w:rsidRDefault="009B0F20" w:rsidP="00F93D02">
            <w:pPr>
              <w:spacing w:line="240" w:lineRule="auto"/>
              <w:contextualSpacing/>
              <w:rPr>
                <w:rFonts w:ascii="Times New Roman" w:hAnsi="Times New Roman"/>
                <w:color w:val="7030A0"/>
                <w:sz w:val="24"/>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sz w:val="24"/>
              </w:rPr>
            </w:pPr>
          </w:p>
          <w:p w:rsidR="009B0F20" w:rsidRDefault="009B0F20" w:rsidP="00F93D02">
            <w:pPr>
              <w:spacing w:line="240" w:lineRule="auto"/>
              <w:contextualSpacing/>
              <w:jc w:val="center"/>
              <w:rPr>
                <w:rFonts w:ascii="Times New Roman" w:hAnsi="Times New Roman"/>
                <w:sz w:val="24"/>
              </w:rPr>
            </w:pPr>
            <w:r>
              <w:rPr>
                <w:rFonts w:ascii="Times New Roman" w:hAnsi="Times New Roman"/>
                <w:sz w:val="24"/>
              </w:rPr>
              <w:t>1</w:t>
            </w:r>
          </w:p>
          <w:p w:rsidR="009B0F20" w:rsidRDefault="009B0F20" w:rsidP="00F93D02">
            <w:pPr>
              <w:spacing w:line="240" w:lineRule="auto"/>
              <w:contextualSpacing/>
              <w:jc w:val="center"/>
              <w:rPr>
                <w:rFonts w:ascii="Times New Roman" w:hAnsi="Times New Roman"/>
                <w:sz w:val="24"/>
              </w:rPr>
            </w:pPr>
          </w:p>
          <w:p w:rsidR="009B0F20" w:rsidRPr="003C4377" w:rsidRDefault="009B0F20" w:rsidP="00F93D02">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Default="009B0F20" w:rsidP="00F93D02">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B0F20" w:rsidRPr="003C4377" w:rsidRDefault="009B0F20"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rsidR="009B0F20" w:rsidRPr="003C4377" w:rsidRDefault="009B0F20" w:rsidP="00F93D02">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6B03F1" w:rsidRDefault="009B0F20"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rPr>
                <w:rFonts w:ascii="Times New Roman" w:hAnsi="Times New Roman"/>
              </w:rPr>
            </w:pPr>
          </w:p>
        </w:tc>
      </w:tr>
      <w:tr w:rsidR="009B0F20"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i/>
                <w:sz w:val="24"/>
              </w:rPr>
            </w:pPr>
          </w:p>
        </w:tc>
      </w:tr>
      <w:tr w:rsidR="009B0F20"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B0F20" w:rsidRPr="003C4377" w:rsidRDefault="009B0F20" w:rsidP="00F93D02">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0F20" w:rsidRPr="003C4377" w:rsidRDefault="009B0F20" w:rsidP="00F93D02">
            <w:pPr>
              <w:spacing w:line="240" w:lineRule="auto"/>
              <w:contextualSpacing/>
              <w:rPr>
                <w:rFonts w:ascii="Times New Roman" w:hAnsi="Times New Roman"/>
                <w:i/>
                <w:sz w:val="24"/>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rsidR="00405E2A" w:rsidRPr="00405E2A" w:rsidRDefault="00405E2A" w:rsidP="00405E2A">
      <w:pPr>
        <w:spacing w:after="0"/>
        <w:rPr>
          <w:rFonts w:ascii="Times New Roman" w:hAnsi="Times New Roman"/>
          <w:sz w:val="26"/>
          <w:szCs w:val="26"/>
          <w:highlight w:val="red"/>
        </w:rPr>
      </w:pPr>
      <w:bookmarkStart w:id="9" w:name="_heading=h.3rdcrjn"/>
      <w:bookmarkEnd w:id="9"/>
    </w:p>
    <w:p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Система хранения тренажеров;</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lastRenderedPageBreak/>
        <w:t>Цифровая лаборатория по основам безопасности жизнедеятельности;</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10" w:name="_Hlk120782426"/>
      <w:bookmarkEnd w:id="10"/>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rsidR="00405E2A" w:rsidRDefault="00405E2A">
      <w:pPr>
        <w:pStyle w:val="10"/>
        <w:spacing w:before="0" w:line="240" w:lineRule="auto"/>
        <w:ind w:left="57" w:right="57" w:firstLine="720"/>
        <w:rPr>
          <w:rFonts w:ascii="Times New Roman" w:hAnsi="Times New Roman"/>
          <w:b/>
          <w:color w:val="000000"/>
          <w:sz w:val="26"/>
          <w:szCs w:val="28"/>
        </w:rPr>
      </w:pPr>
      <w:bookmarkStart w:id="11" w:name="_heading=h.26in1rg"/>
      <w:bookmarkEnd w:id="11"/>
    </w:p>
    <w:p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Pr="00CF779F">
        <w:rPr>
          <w:rFonts w:ascii="Times New Roman" w:hAnsi="Times New Roman"/>
          <w:sz w:val="26"/>
          <w:szCs w:val="28"/>
        </w:rPr>
        <w:lastRenderedPageBreak/>
        <w:t>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rsidR="00257E4C" w:rsidRPr="00257E4C" w:rsidRDefault="00257E4C" w:rsidP="00257E4C">
      <w:pPr>
        <w:pStyle w:val="af0"/>
        <w:spacing w:after="0"/>
        <w:ind w:left="0"/>
        <w:rPr>
          <w:rFonts w:ascii="Times New Roman" w:hAnsi="Times New Roman"/>
          <w:b/>
          <w:sz w:val="28"/>
          <w:szCs w:val="28"/>
        </w:rPr>
      </w:pP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CE5AA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CE5AA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2" w:name="_heading=h.vy6dro1ivxui"/>
      <w:bookmarkStart w:id="13" w:name="_heading=h.2vw3xshyt442"/>
      <w:bookmarkEnd w:id="12"/>
      <w:bookmarkEnd w:id="13"/>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r w:rsidRPr="00257E4C">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rsidR="00405E2A" w:rsidRPr="00405E2A" w:rsidRDefault="00405E2A" w:rsidP="00405E2A">
      <w:pPr>
        <w:spacing w:after="0"/>
        <w:jc w:val="center"/>
        <w:rPr>
          <w:rFonts w:ascii="Times New Roman" w:hAnsi="Times New Roman"/>
          <w:b/>
          <w:sz w:val="28"/>
        </w:rPr>
      </w:pPr>
    </w:p>
    <w:p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rsidR="00405E2A" w:rsidRPr="00405E2A" w:rsidRDefault="00405E2A" w:rsidP="00405E2A">
            <w:pPr>
              <w:spacing w:after="0" w:line="240" w:lineRule="auto"/>
              <w:ind w:left="57" w:right="57"/>
              <w:rPr>
                <w:rStyle w:val="16"/>
                <w:rFonts w:ascii="Times New Roman" w:hAnsi="Times New Roman"/>
                <w:sz w:val="24"/>
              </w:rPr>
            </w:pPr>
          </w:p>
          <w:p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i/>
                <w:color w:val="00B050"/>
                <w:sz w:val="24"/>
              </w:rPr>
            </w:pPr>
            <w:r w:rsidRPr="00405E2A">
              <w:rPr>
                <w:rFonts w:ascii="Times New Roman" w:hAnsi="Times New Roman"/>
                <w:b/>
                <w:i/>
                <w:sz w:val="24"/>
              </w:rPr>
              <w:t xml:space="preserve">ПК </w:t>
            </w:r>
            <w:r w:rsidRPr="00405E2A">
              <w:rPr>
                <w:rFonts w:ascii="Times New Roman" w:hAnsi="Times New Roman"/>
                <w:b/>
                <w:i/>
                <w:sz w:val="24"/>
                <w:vertAlign w:val="superscript"/>
              </w:rPr>
              <w:footnoteReference w:id="1"/>
            </w:r>
            <w:r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bl>
    <w:p w:rsidR="00120A42" w:rsidRDefault="00120A42">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Pr="00626BF8" w:rsidRDefault="00405E2A">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FE" w:rsidRDefault="003932FE">
      <w:pPr>
        <w:spacing w:after="0" w:line="240" w:lineRule="auto"/>
      </w:pPr>
      <w:r>
        <w:separator/>
      </w:r>
    </w:p>
  </w:endnote>
  <w:endnote w:type="continuationSeparator" w:id="0">
    <w:p w:rsidR="003932FE" w:rsidRDefault="0039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rsidR="003932FE" w:rsidRDefault="003932FE">
        <w:pPr>
          <w:pStyle w:val="affd"/>
          <w:jc w:val="right"/>
        </w:pPr>
        <w:r>
          <w:fldChar w:fldCharType="begin"/>
        </w:r>
        <w:r>
          <w:instrText>PAGE   \* MERGEFORMAT</w:instrText>
        </w:r>
        <w:r>
          <w:fldChar w:fldCharType="separate"/>
        </w:r>
        <w:r w:rsidR="00CE5AAC">
          <w:rPr>
            <w:noProof/>
          </w:rPr>
          <w:t>21</w:t>
        </w:r>
        <w:r>
          <w:rPr>
            <w:noProof/>
          </w:rPr>
          <w:fldChar w:fldCharType="end"/>
        </w:r>
      </w:p>
    </w:sdtContent>
  </w:sdt>
  <w:p w:rsidR="003932FE" w:rsidRDefault="003932FE">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FE" w:rsidRDefault="003932FE">
      <w:pPr>
        <w:spacing w:after="0" w:line="240" w:lineRule="auto"/>
      </w:pPr>
      <w:r>
        <w:separator/>
      </w:r>
    </w:p>
  </w:footnote>
  <w:footnote w:type="continuationSeparator" w:id="0">
    <w:p w:rsidR="003932FE" w:rsidRDefault="003932FE">
      <w:pPr>
        <w:spacing w:after="0" w:line="240" w:lineRule="auto"/>
      </w:pPr>
      <w:r>
        <w:continuationSeparator/>
      </w:r>
    </w:p>
  </w:footnote>
  <w:footnote w:id="1">
    <w:p w:rsidR="003932FE" w:rsidRDefault="003932FE" w:rsidP="00405E2A">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0"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3"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4"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6"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0"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2"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7505318"/>
    <w:multiLevelType w:val="multilevel"/>
    <w:tmpl w:val="785AAF8E"/>
    <w:lvl w:ilvl="0">
      <w:start w:val="1"/>
      <w:numFmt w:val="decimal"/>
      <w:lvlText w:val="1.2.%1."/>
      <w:lvlJc w:val="left"/>
      <w:rPr>
        <w:rFonts w:ascii="Times New Roman" w:eastAsia="Tahoma"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1"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4"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5"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38"/>
  </w:num>
  <w:num w:numId="3">
    <w:abstractNumId w:val="7"/>
  </w:num>
  <w:num w:numId="4">
    <w:abstractNumId w:val="36"/>
  </w:num>
  <w:num w:numId="5">
    <w:abstractNumId w:val="2"/>
  </w:num>
  <w:num w:numId="6">
    <w:abstractNumId w:val="25"/>
  </w:num>
  <w:num w:numId="7">
    <w:abstractNumId w:val="4"/>
  </w:num>
  <w:num w:numId="8">
    <w:abstractNumId w:val="3"/>
  </w:num>
  <w:num w:numId="9">
    <w:abstractNumId w:val="27"/>
  </w:num>
  <w:num w:numId="10">
    <w:abstractNumId w:val="45"/>
  </w:num>
  <w:num w:numId="11">
    <w:abstractNumId w:val="42"/>
  </w:num>
  <w:num w:numId="12">
    <w:abstractNumId w:val="29"/>
  </w:num>
  <w:num w:numId="13">
    <w:abstractNumId w:val="13"/>
  </w:num>
  <w:num w:numId="14">
    <w:abstractNumId w:val="0"/>
  </w:num>
  <w:num w:numId="15">
    <w:abstractNumId w:val="9"/>
  </w:num>
  <w:num w:numId="16">
    <w:abstractNumId w:val="5"/>
  </w:num>
  <w:num w:numId="17">
    <w:abstractNumId w:val="12"/>
  </w:num>
  <w:num w:numId="18">
    <w:abstractNumId w:val="1"/>
  </w:num>
  <w:num w:numId="19">
    <w:abstractNumId w:val="21"/>
  </w:num>
  <w:num w:numId="20">
    <w:abstractNumId w:val="37"/>
  </w:num>
  <w:num w:numId="21">
    <w:abstractNumId w:val="40"/>
  </w:num>
  <w:num w:numId="22">
    <w:abstractNumId w:val="43"/>
  </w:num>
  <w:num w:numId="23">
    <w:abstractNumId w:val="15"/>
  </w:num>
  <w:num w:numId="24">
    <w:abstractNumId w:val="44"/>
  </w:num>
  <w:num w:numId="25">
    <w:abstractNumId w:val="30"/>
  </w:num>
  <w:num w:numId="26">
    <w:abstractNumId w:val="19"/>
  </w:num>
  <w:num w:numId="27">
    <w:abstractNumId w:val="20"/>
  </w:num>
  <w:num w:numId="28">
    <w:abstractNumId w:val="32"/>
  </w:num>
  <w:num w:numId="29">
    <w:abstractNumId w:val="11"/>
  </w:num>
  <w:num w:numId="30">
    <w:abstractNumId w:val="39"/>
  </w:num>
  <w:num w:numId="31">
    <w:abstractNumId w:val="28"/>
  </w:num>
  <w:num w:numId="32">
    <w:abstractNumId w:val="18"/>
  </w:num>
  <w:num w:numId="33">
    <w:abstractNumId w:val="6"/>
  </w:num>
  <w:num w:numId="34">
    <w:abstractNumId w:val="22"/>
  </w:num>
  <w:num w:numId="35">
    <w:abstractNumId w:val="24"/>
  </w:num>
  <w:num w:numId="36">
    <w:abstractNumId w:val="35"/>
  </w:num>
  <w:num w:numId="37">
    <w:abstractNumId w:val="41"/>
  </w:num>
  <w:num w:numId="38">
    <w:abstractNumId w:val="8"/>
  </w:num>
  <w:num w:numId="39">
    <w:abstractNumId w:val="23"/>
  </w:num>
  <w:num w:numId="40">
    <w:abstractNumId w:val="16"/>
  </w:num>
  <w:num w:numId="41">
    <w:abstractNumId w:val="26"/>
  </w:num>
  <w:num w:numId="42">
    <w:abstractNumId w:val="33"/>
  </w:num>
  <w:num w:numId="43">
    <w:abstractNumId w:val="14"/>
  </w:num>
  <w:num w:numId="44">
    <w:abstractNumId w:val="10"/>
  </w:num>
  <w:num w:numId="45">
    <w:abstractNumId w:val="31"/>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A42"/>
    <w:rsid w:val="00010464"/>
    <w:rsid w:val="00016886"/>
    <w:rsid w:val="00047A9B"/>
    <w:rsid w:val="00065F4A"/>
    <w:rsid w:val="00077E02"/>
    <w:rsid w:val="00090B4C"/>
    <w:rsid w:val="00092FA0"/>
    <w:rsid w:val="000945F5"/>
    <w:rsid w:val="00096DF2"/>
    <w:rsid w:val="000A4712"/>
    <w:rsid w:val="000A5B54"/>
    <w:rsid w:val="000D345F"/>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DA9"/>
    <w:rsid w:val="001D05B7"/>
    <w:rsid w:val="0020185D"/>
    <w:rsid w:val="00215A04"/>
    <w:rsid w:val="0024511C"/>
    <w:rsid w:val="00257E4C"/>
    <w:rsid w:val="00261D0B"/>
    <w:rsid w:val="00287AAB"/>
    <w:rsid w:val="002B7F94"/>
    <w:rsid w:val="002D1606"/>
    <w:rsid w:val="002D1A93"/>
    <w:rsid w:val="002D4A0E"/>
    <w:rsid w:val="00301008"/>
    <w:rsid w:val="00324D24"/>
    <w:rsid w:val="00356B8F"/>
    <w:rsid w:val="00381EC5"/>
    <w:rsid w:val="003932FE"/>
    <w:rsid w:val="003A27AE"/>
    <w:rsid w:val="003B0879"/>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3207"/>
    <w:rsid w:val="00490F89"/>
    <w:rsid w:val="004938DF"/>
    <w:rsid w:val="004A0EA5"/>
    <w:rsid w:val="004A40EE"/>
    <w:rsid w:val="004B3D8F"/>
    <w:rsid w:val="004C13F2"/>
    <w:rsid w:val="004C199B"/>
    <w:rsid w:val="004F6E16"/>
    <w:rsid w:val="00504797"/>
    <w:rsid w:val="0051714C"/>
    <w:rsid w:val="00532923"/>
    <w:rsid w:val="0053535F"/>
    <w:rsid w:val="0054086B"/>
    <w:rsid w:val="005748A1"/>
    <w:rsid w:val="005A713F"/>
    <w:rsid w:val="005B2C9E"/>
    <w:rsid w:val="005C0A77"/>
    <w:rsid w:val="005C0ED6"/>
    <w:rsid w:val="005E4384"/>
    <w:rsid w:val="00602B1B"/>
    <w:rsid w:val="00614726"/>
    <w:rsid w:val="00620F6C"/>
    <w:rsid w:val="006261EF"/>
    <w:rsid w:val="00626BF8"/>
    <w:rsid w:val="00633541"/>
    <w:rsid w:val="00644796"/>
    <w:rsid w:val="00647569"/>
    <w:rsid w:val="00652FFC"/>
    <w:rsid w:val="00662F8B"/>
    <w:rsid w:val="006B03F1"/>
    <w:rsid w:val="006E1D01"/>
    <w:rsid w:val="006E2876"/>
    <w:rsid w:val="006E566A"/>
    <w:rsid w:val="00776A08"/>
    <w:rsid w:val="007A49B4"/>
    <w:rsid w:val="007A52C5"/>
    <w:rsid w:val="007B1A2C"/>
    <w:rsid w:val="007B6FC0"/>
    <w:rsid w:val="007B72BD"/>
    <w:rsid w:val="007F01F3"/>
    <w:rsid w:val="007F57EF"/>
    <w:rsid w:val="008031B4"/>
    <w:rsid w:val="00826E23"/>
    <w:rsid w:val="00834F5E"/>
    <w:rsid w:val="0084301A"/>
    <w:rsid w:val="00875F92"/>
    <w:rsid w:val="008A4E63"/>
    <w:rsid w:val="008C455E"/>
    <w:rsid w:val="008C4BE4"/>
    <w:rsid w:val="008D21FD"/>
    <w:rsid w:val="008D72CE"/>
    <w:rsid w:val="008E5E65"/>
    <w:rsid w:val="008F5242"/>
    <w:rsid w:val="00916772"/>
    <w:rsid w:val="00924207"/>
    <w:rsid w:val="00924C86"/>
    <w:rsid w:val="009335EC"/>
    <w:rsid w:val="009419DD"/>
    <w:rsid w:val="0095448F"/>
    <w:rsid w:val="0095742F"/>
    <w:rsid w:val="009A2543"/>
    <w:rsid w:val="009A5543"/>
    <w:rsid w:val="009B0F20"/>
    <w:rsid w:val="009C1C21"/>
    <w:rsid w:val="009C1FEE"/>
    <w:rsid w:val="009D71C6"/>
    <w:rsid w:val="009E479C"/>
    <w:rsid w:val="009F6748"/>
    <w:rsid w:val="00A07D47"/>
    <w:rsid w:val="00A1003D"/>
    <w:rsid w:val="00A146F3"/>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C010BB"/>
    <w:rsid w:val="00C47C19"/>
    <w:rsid w:val="00C50062"/>
    <w:rsid w:val="00C51C6E"/>
    <w:rsid w:val="00C53D09"/>
    <w:rsid w:val="00C67DD9"/>
    <w:rsid w:val="00C80FC8"/>
    <w:rsid w:val="00CA549D"/>
    <w:rsid w:val="00CB6BD9"/>
    <w:rsid w:val="00CD41E1"/>
    <w:rsid w:val="00CE5AAC"/>
    <w:rsid w:val="00CF779F"/>
    <w:rsid w:val="00D237CF"/>
    <w:rsid w:val="00D33556"/>
    <w:rsid w:val="00D4125E"/>
    <w:rsid w:val="00D7655E"/>
    <w:rsid w:val="00D874E8"/>
    <w:rsid w:val="00DB7DB2"/>
    <w:rsid w:val="00DE7AB9"/>
    <w:rsid w:val="00DF6FC2"/>
    <w:rsid w:val="00E004FB"/>
    <w:rsid w:val="00E14E90"/>
    <w:rsid w:val="00E21E0B"/>
    <w:rsid w:val="00E45CAF"/>
    <w:rsid w:val="00E94953"/>
    <w:rsid w:val="00F01B45"/>
    <w:rsid w:val="00F0250E"/>
    <w:rsid w:val="00F07819"/>
    <w:rsid w:val="00F12559"/>
    <w:rsid w:val="00F3531A"/>
    <w:rsid w:val="00F404CB"/>
    <w:rsid w:val="00F60133"/>
    <w:rsid w:val="00F81F4D"/>
    <w:rsid w:val="00F823D4"/>
    <w:rsid w:val="00FA271F"/>
    <w:rsid w:val="00FE1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88010-3D80-4FA2-881B-433F002D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5264-BFCF-4DB2-ABD2-CBC23B69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8069</Words>
  <Characters>45999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4</cp:revision>
  <cp:lastPrinted>2022-10-04T11:57:00Z</cp:lastPrinted>
  <dcterms:created xsi:type="dcterms:W3CDTF">2024-10-30T09:33:00Z</dcterms:created>
  <dcterms:modified xsi:type="dcterms:W3CDTF">2024-10-30T10:10:00Z</dcterms:modified>
</cp:coreProperties>
</file>